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259" w:rsidRDefault="00ED5F8F" w:rsidP="00784259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ТЕХНИЧЕСКИЕ ТРЕБОВАНИЯ</w:t>
      </w:r>
    </w:p>
    <w:p w:rsidR="0072661F" w:rsidRDefault="008B24C4" w:rsidP="0072661F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8B24C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Реконструкция распределительных сетей 6кВ ПС Партизан (ф.11, ф.9)</w:t>
      </w:r>
    </w:p>
    <w:p w:rsidR="008B24C4" w:rsidRDefault="008B24C4" w:rsidP="0072661F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995877" w:rsidRPr="00B41879" w:rsidRDefault="00995877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726945"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Основание для выполнения строительно-монтажных работ</w:t>
      </w: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:</w:t>
      </w:r>
    </w:p>
    <w:p w:rsidR="00995877" w:rsidRPr="00DC6187" w:rsidRDefault="00995877" w:rsidP="007F4807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1.1.</w:t>
      </w:r>
      <w:r w:rsidRPr="00B418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Инвестиц</w:t>
      </w:r>
      <w:r w:rsidR="00643214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ионная программа АО «ДРСК» на </w:t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DC6187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643214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C765F" w:rsidRDefault="00073695" w:rsidP="00BC765F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1.2. Наименование проекта ИПР</w:t>
      </w:r>
      <w:r w:rsidR="00A9190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:</w:t>
      </w:r>
      <w:r w:rsidR="00853F3A"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="00BC76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Реконструкция распределительных сетей 6/0,4 кВ Партизанского ГО (ВЛ 6кВ - 121,6км, КЛ 6кВ -0,6км., ВЛ-0,4 кВ - 47,8км, замена КТП -30 шт.) (</w:t>
      </w:r>
      <w:r w:rsidR="00BC765F">
        <w:rPr>
          <w:rFonts w:ascii="Times New Roman" w:hAnsi="Times New Roman" w:cs="Times New Roman"/>
          <w:sz w:val="24"/>
          <w:szCs w:val="24"/>
          <w:lang w:eastAsia="ru-RU"/>
        </w:rPr>
        <w:t>L_25-ПЭС-1636).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2. Вид строительства и этапы выполнения работ.</w:t>
      </w:r>
    </w:p>
    <w:p w:rsidR="009546C3" w:rsidRPr="00BB026A" w:rsidRDefault="009546C3" w:rsidP="009546C3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2.1.</w:t>
      </w:r>
      <w:r w:rsidRPr="00BB026A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 Вид работ – реконструкция.</w:t>
      </w:r>
    </w:p>
    <w:p w:rsidR="003602B4" w:rsidRPr="00C22A9E" w:rsidRDefault="009546C3" w:rsidP="00A9307B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Этапы выполнения работ:</w:t>
      </w:r>
    </w:p>
    <w:p w:rsidR="003602B4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- разработка рабочей документации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(далее – РД).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Произвести комплекс инженерных изысканий и разработать РД в объеме достаточном для проведения строительно-монтажных работ.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2.2.1. Рабочую документацию оформить отдельными разделами на каждый объект;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При выявлении зеленых насаждений в полосе проектирования ЛЭП на муниципальных землях выполнить подеревную съемку, обеспечить получение в администрации МО порубочного талона, произвести оплату компенсационных выплат, вырубку зелёных насаждений, утилизацию порубочных остатков. Все затраты на компенсационные выплаты входят в общую стоимость объекта.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Оформление исходно-разрешительной документации (ИРД) для выполнения СМР;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.2.4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Разработанную РД от лица Заказчика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</w:t>
      </w:r>
    </w:p>
    <w:p w:rsidR="003602B4" w:rsidRPr="00C22A9E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2.2.5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Типоисполнение реконструируемых участков сетей (голый провод, СИП, КЛ и т.д.) определятся на стадии разработки рабочей документации.</w:t>
      </w:r>
    </w:p>
    <w:p w:rsidR="003602B4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II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 – строительно–монтажные и пусконаладочные работы.</w:t>
      </w:r>
    </w:p>
    <w:p w:rsidR="009546C3" w:rsidRPr="00BB026A" w:rsidRDefault="009546C3" w:rsidP="009546C3">
      <w:pPr>
        <w:widowControl w:val="0"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 подготовительные работы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Перед началом производства строительно-монтажных работ необходимо выполнение организационно - технических мероприятий, обеспечивающих безопасное выполнение работ: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-назначение приказом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-разработка и согласование с Заказчиком проекта производства работ (ППР) не менее чем за 15 календарных дней до начала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.2. Согласование с заказчиком календарного (сетевого) графика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.3. Доставка техники к месту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.4. Доставка к месту работы необходимых материалов.</w:t>
      </w:r>
    </w:p>
    <w:p w:rsidR="00073695" w:rsidRDefault="009546C3" w:rsidP="007F4807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7F4807">
        <w:rPr>
          <w:rFonts w:ascii="Times New Roman" w:hAnsi="Times New Roman"/>
          <w:sz w:val="26"/>
          <w:szCs w:val="26"/>
        </w:rPr>
        <w:t>2.2.</w:t>
      </w:r>
      <w:r>
        <w:rPr>
          <w:rFonts w:ascii="Times New Roman" w:hAnsi="Times New Roman"/>
          <w:sz w:val="26"/>
          <w:szCs w:val="26"/>
        </w:rPr>
        <w:t>7</w:t>
      </w:r>
      <w:r w:rsidRPr="007F480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b/>
          <w:sz w:val="26"/>
          <w:szCs w:val="26"/>
        </w:rPr>
        <w:t xml:space="preserve"> строительно-монтажные работы</w:t>
      </w:r>
      <w:r w:rsidRPr="00AF6AED">
        <w:rPr>
          <w:rFonts w:ascii="Times New Roman" w:hAnsi="Times New Roman"/>
          <w:b/>
          <w:sz w:val="26"/>
          <w:szCs w:val="26"/>
        </w:rPr>
        <w:t>:</w:t>
      </w:r>
      <w:r w:rsidR="00A9190A">
        <w:rPr>
          <w:rFonts w:ascii="Times New Roman" w:hAnsi="Times New Roman"/>
          <w:b/>
          <w:sz w:val="26"/>
          <w:szCs w:val="26"/>
        </w:rPr>
        <w:t xml:space="preserve"> </w:t>
      </w:r>
      <w:r w:rsidR="00A9190A" w:rsidRPr="00A9190A">
        <w:rPr>
          <w:rFonts w:ascii="Times New Roman" w:hAnsi="Times New Roman"/>
          <w:sz w:val="26"/>
          <w:szCs w:val="26"/>
        </w:rPr>
        <w:t>в</w:t>
      </w:r>
      <w:r w:rsidRPr="00A9190A">
        <w:rPr>
          <w:rFonts w:ascii="Times New Roman" w:hAnsi="Times New Roman"/>
          <w:sz w:val="26"/>
          <w:szCs w:val="26"/>
        </w:rPr>
        <w:t xml:space="preserve"> соответствии с утвержденной Заказчиком рабочей документацией выполнить реконструкции по следующим объектам: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63"/>
        <w:gridCol w:w="1733"/>
        <w:gridCol w:w="1762"/>
        <w:gridCol w:w="1366"/>
        <w:gridCol w:w="3707"/>
      </w:tblGrid>
      <w:tr w:rsidR="00073695" w:rsidRPr="00A67F69" w:rsidTr="00A9190A">
        <w:tc>
          <w:tcPr>
            <w:tcW w:w="663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№ п/п</w:t>
            </w:r>
          </w:p>
        </w:tc>
        <w:tc>
          <w:tcPr>
            <w:tcW w:w="1733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762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Местоположение</w:t>
            </w:r>
          </w:p>
        </w:tc>
        <w:tc>
          <w:tcPr>
            <w:tcW w:w="1366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Инв. номер</w:t>
            </w:r>
          </w:p>
        </w:tc>
        <w:tc>
          <w:tcPr>
            <w:tcW w:w="3707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Ориентировочный объем (уточняется в РД)</w:t>
            </w:r>
          </w:p>
        </w:tc>
      </w:tr>
      <w:tr w:rsidR="00351FA7" w:rsidRPr="00A67F69" w:rsidTr="00A9190A">
        <w:tc>
          <w:tcPr>
            <w:tcW w:w="663" w:type="dxa"/>
            <w:vAlign w:val="center"/>
          </w:tcPr>
          <w:p w:rsidR="00351FA7" w:rsidRPr="00A67F69" w:rsidRDefault="00C16E9C" w:rsidP="00124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6F5C30" w:rsidRDefault="008B24C4" w:rsidP="009F43F3">
            <w:r w:rsidRPr="008B24C4">
              <w:t>ВЛ-6 кВ Ф-11 ПС Партизан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C85ED8" w:rsidRDefault="008B24C4" w:rsidP="0072661F">
            <w:r>
              <w:t>г. Партизанск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634C54" w:rsidRDefault="00351FA7" w:rsidP="00634C54">
            <w:r w:rsidRPr="00634C54">
              <w:t>PR002</w:t>
            </w:r>
            <w:r w:rsidR="00634C54" w:rsidRPr="00634C54">
              <w:t>9588</w:t>
            </w:r>
          </w:p>
        </w:tc>
        <w:tc>
          <w:tcPr>
            <w:tcW w:w="3707" w:type="dxa"/>
            <w:vAlign w:val="center"/>
          </w:tcPr>
          <w:p w:rsidR="00351FA7" w:rsidRPr="00351FA7" w:rsidRDefault="006901FE" w:rsidP="008B24C4">
            <w:pPr>
              <w:widowControl w:val="0"/>
              <w:tabs>
                <w:tab w:val="left" w:pos="142"/>
                <w:tab w:val="left" w:pos="284"/>
              </w:tabs>
              <w:contextualSpacing/>
            </w:pPr>
            <w:r>
              <w:t>Реконструкция ВЛ-6 кВ с за</w:t>
            </w:r>
            <w:r w:rsidRPr="00124DDA">
              <w:t>мен</w:t>
            </w:r>
            <w:r>
              <w:t>ой</w:t>
            </w:r>
            <w:r w:rsidRPr="00124DDA">
              <w:t xml:space="preserve"> провода (</w:t>
            </w:r>
            <w:r w:rsidR="008B24C4">
              <w:t>19,8</w:t>
            </w:r>
            <w:r w:rsidR="000D7E33">
              <w:t xml:space="preserve"> </w:t>
            </w:r>
            <w:r w:rsidRPr="00124DDA">
              <w:t>км)</w:t>
            </w:r>
            <w:r>
              <w:t>,</w:t>
            </w:r>
            <w:r w:rsidRPr="00124DDA">
              <w:t xml:space="preserve"> замен</w:t>
            </w:r>
            <w:r>
              <w:t>ой</w:t>
            </w:r>
            <w:r w:rsidRPr="00124DDA">
              <w:t xml:space="preserve"> опор (</w:t>
            </w:r>
            <w:r w:rsidR="008B24C4">
              <w:t xml:space="preserve">240 </w:t>
            </w:r>
            <w:r w:rsidRPr="00124DDA">
              <w:t>шт.)</w:t>
            </w:r>
          </w:p>
        </w:tc>
      </w:tr>
      <w:tr w:rsidR="008B24C4" w:rsidRPr="00A67F69" w:rsidTr="00A9190A">
        <w:tc>
          <w:tcPr>
            <w:tcW w:w="663" w:type="dxa"/>
            <w:vAlign w:val="center"/>
          </w:tcPr>
          <w:p w:rsidR="008B24C4" w:rsidRPr="00A67F69" w:rsidRDefault="008B24C4" w:rsidP="008B24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4C4" w:rsidRPr="006F5C30" w:rsidRDefault="008B24C4" w:rsidP="008B24C4">
            <w:r w:rsidRPr="008B24C4">
              <w:t>ВЛ-6 кВ Ф-9 ПС Партизан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4C4" w:rsidRPr="00C85ED8" w:rsidRDefault="008B24C4" w:rsidP="008B24C4">
            <w:r>
              <w:t>г. Партизанск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4C4" w:rsidRPr="00634C54" w:rsidRDefault="008B24C4" w:rsidP="00634C54">
            <w:r w:rsidRPr="00634C54">
              <w:t>PR0026</w:t>
            </w:r>
            <w:r w:rsidR="00634C54" w:rsidRPr="00634C54">
              <w:t>181</w:t>
            </w:r>
          </w:p>
        </w:tc>
        <w:tc>
          <w:tcPr>
            <w:tcW w:w="3707" w:type="dxa"/>
            <w:vAlign w:val="center"/>
          </w:tcPr>
          <w:p w:rsidR="008B24C4" w:rsidRPr="00A67F69" w:rsidRDefault="008B24C4" w:rsidP="008B24C4">
            <w:pPr>
              <w:widowControl w:val="0"/>
              <w:tabs>
                <w:tab w:val="left" w:pos="142"/>
                <w:tab w:val="left" w:pos="284"/>
              </w:tabs>
              <w:contextualSpacing/>
            </w:pPr>
            <w:r>
              <w:t>Реконструкция ВЛ-6 кВ с за</w:t>
            </w:r>
            <w:r w:rsidRPr="00124DDA">
              <w:t>мен</w:t>
            </w:r>
            <w:r>
              <w:t>ой</w:t>
            </w:r>
            <w:r w:rsidRPr="00124DDA">
              <w:t xml:space="preserve"> провода (</w:t>
            </w:r>
            <w:r>
              <w:t xml:space="preserve">0,9 </w:t>
            </w:r>
            <w:r w:rsidRPr="00124DDA">
              <w:t>км)</w:t>
            </w:r>
            <w:r>
              <w:t>,</w:t>
            </w:r>
            <w:r w:rsidRPr="00124DDA">
              <w:t xml:space="preserve"> замен</w:t>
            </w:r>
            <w:r>
              <w:t>ой</w:t>
            </w:r>
            <w:r w:rsidRPr="00124DDA">
              <w:t xml:space="preserve"> опор (</w:t>
            </w:r>
            <w:r>
              <w:t xml:space="preserve">15 </w:t>
            </w:r>
            <w:r w:rsidRPr="00124DDA">
              <w:t>шт.)</w:t>
            </w:r>
          </w:p>
        </w:tc>
      </w:tr>
    </w:tbl>
    <w:p w:rsidR="00901177" w:rsidRPr="00643214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lastRenderedPageBreak/>
        <w:t>3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.</w:t>
      </w:r>
      <w:r w:rsidR="00901177" w:rsidRPr="00643214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4"/>
          <w:sz w:val="26"/>
          <w:szCs w:val="26"/>
        </w:rPr>
        <w:t>Требования к выполнению рабочей документации:</w:t>
      </w:r>
    </w:p>
    <w:p w:rsidR="00901177" w:rsidRPr="00643214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 w:rsidRPr="00643214">
        <w:rPr>
          <w:rFonts w:ascii="Times New Roman" w:hAnsi="Times New Roman"/>
          <w:bCs/>
          <w:color w:val="000000" w:themeColor="text1"/>
          <w:sz w:val="25"/>
          <w:szCs w:val="25"/>
        </w:rPr>
        <w:t>3</w:t>
      </w:r>
      <w:r w:rsidR="00901177" w:rsidRPr="00643214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.1.  </w:t>
      </w:r>
      <w:r w:rsidR="00901177" w:rsidRPr="00643214">
        <w:rPr>
          <w:rFonts w:ascii="Times New Roman" w:hAnsi="Times New Roman"/>
          <w:color w:val="000000" w:themeColor="text1"/>
          <w:sz w:val="26"/>
          <w:szCs w:val="26"/>
        </w:rPr>
        <w:t>Основные нормативно-технические документы (НТД), определяющие требования к рабочей документации:</w:t>
      </w:r>
    </w:p>
    <w:p w:rsidR="00901177" w:rsidRPr="00643214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43214">
        <w:rPr>
          <w:rFonts w:ascii="Times New Roman" w:hAnsi="Times New Roman"/>
          <w:bCs/>
          <w:sz w:val="26"/>
          <w:szCs w:val="26"/>
        </w:rPr>
        <w:t>3</w:t>
      </w:r>
      <w:r w:rsidR="00901177" w:rsidRPr="00643214">
        <w:rPr>
          <w:rFonts w:ascii="Times New Roman" w:hAnsi="Times New Roman"/>
          <w:bCs/>
          <w:sz w:val="26"/>
          <w:szCs w:val="26"/>
        </w:rPr>
        <w:t>.1.1. Градостроительный кодекс РФ от 29.12.2004 г. № 190-ФЗ (с изменениями и дополнениями);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43214">
        <w:rPr>
          <w:rFonts w:ascii="Times New Roman" w:hAnsi="Times New Roman"/>
          <w:bCs/>
          <w:sz w:val="26"/>
          <w:szCs w:val="26"/>
        </w:rPr>
        <w:t>3</w:t>
      </w:r>
      <w:r w:rsidR="00901177" w:rsidRPr="00643214">
        <w:rPr>
          <w:rFonts w:ascii="Times New Roman" w:hAnsi="Times New Roman"/>
          <w:bCs/>
          <w:sz w:val="26"/>
          <w:szCs w:val="26"/>
        </w:rPr>
        <w:t>.1.2. ФЗ «Об охране окружающей среды» от 10.0</w:t>
      </w:r>
      <w:r w:rsidR="00901177" w:rsidRPr="000B030D">
        <w:rPr>
          <w:rFonts w:ascii="Times New Roman" w:hAnsi="Times New Roman"/>
          <w:bCs/>
          <w:sz w:val="26"/>
          <w:szCs w:val="26"/>
        </w:rPr>
        <w:t>1.2002 № 7-ФЗ (действующая редакция);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.1.3.  ФЗ от 22.07.2008 № 123-ФЗ «Технический регламент о требованиях пожарной безопасности» (действующая редакция);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.1.4.    ФЗ «Об электроэнергетике» от 26.03.2003 № 35-ФЗ;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.1.5.    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.1.6</w:t>
      </w:r>
      <w:r w:rsidR="00901177" w:rsidRPr="000B030D">
        <w:rPr>
          <w:rFonts w:ascii="Times New Roman" w:hAnsi="Times New Roman"/>
          <w:bCs/>
          <w:sz w:val="26"/>
          <w:szCs w:val="26"/>
        </w:rPr>
        <w:t>.  Национальный стандарт Российской Федерации ГОСТ Р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6</w:t>
      </w:r>
      <w:r w:rsidR="00901177" w:rsidRPr="000B030D">
        <w:rPr>
          <w:rFonts w:ascii="Times New Roman" w:hAnsi="Times New Roman"/>
          <w:bCs/>
          <w:sz w:val="26"/>
          <w:szCs w:val="26"/>
        </w:rPr>
        <w:t>.   Национальный стандарт Российской Федерации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7</w:t>
      </w:r>
      <w:r w:rsidR="00901177" w:rsidRPr="000B030D">
        <w:rPr>
          <w:rFonts w:ascii="Times New Roman" w:hAnsi="Times New Roman"/>
          <w:bCs/>
          <w:sz w:val="26"/>
          <w:szCs w:val="26"/>
        </w:rPr>
        <w:t>. Национальный стандарт Российской Федерации 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8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12-81.2007 Методические рекомендации по разработке и оформлению проекта организации строительства и проекта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9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10</w:t>
      </w:r>
      <w:r w:rsidR="00901177" w:rsidRPr="000B030D">
        <w:rPr>
          <w:rFonts w:ascii="Times New Roman" w:hAnsi="Times New Roman"/>
          <w:bCs/>
          <w:sz w:val="26"/>
          <w:szCs w:val="26"/>
        </w:rPr>
        <w:t>.   МДС 81-35.2004 «Методика определения стоимости строительной продукции на территории Российской Федерации»;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.1.11</w:t>
      </w:r>
      <w:r w:rsidR="00901177" w:rsidRPr="000B030D">
        <w:rPr>
          <w:rFonts w:ascii="Times New Roman" w:hAnsi="Times New Roman"/>
          <w:bCs/>
          <w:sz w:val="26"/>
          <w:szCs w:val="26"/>
        </w:rPr>
        <w:t>. Приказ Министерства энергетики РФ от 19.06.2003 № 229 «Об утверждении правил технической эксплуатации электрических станций и сетей Российской Федерации»;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.1.12</w:t>
      </w:r>
      <w:r w:rsidR="00901177" w:rsidRPr="000B030D">
        <w:rPr>
          <w:rFonts w:ascii="Times New Roman" w:hAnsi="Times New Roman"/>
          <w:bCs/>
          <w:sz w:val="26"/>
          <w:szCs w:val="26"/>
        </w:rPr>
        <w:t>.  ПУЭ (действующее издание);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</w:t>
      </w:r>
      <w:r w:rsidR="000176BE">
        <w:rPr>
          <w:rFonts w:ascii="Times New Roman" w:hAnsi="Times New Roman"/>
          <w:bCs/>
          <w:sz w:val="26"/>
          <w:szCs w:val="26"/>
        </w:rPr>
        <w:t>1.13</w:t>
      </w:r>
      <w:r w:rsidR="00901177" w:rsidRPr="000B030D">
        <w:rPr>
          <w:rFonts w:ascii="Times New Roman" w:hAnsi="Times New Roman"/>
          <w:bCs/>
          <w:sz w:val="26"/>
          <w:szCs w:val="26"/>
        </w:rPr>
        <w:t>.  ПТЭ (действующее издание);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.1.14</w:t>
      </w:r>
      <w:r w:rsidR="00901177" w:rsidRPr="000B030D">
        <w:rPr>
          <w:rFonts w:ascii="Times New Roman" w:hAnsi="Times New Roman"/>
          <w:bCs/>
          <w:sz w:val="26"/>
          <w:szCs w:val="26"/>
        </w:rPr>
        <w:t>.  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 630;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.1.15</w:t>
      </w:r>
      <w:r w:rsidR="00901177" w:rsidRPr="000B030D">
        <w:rPr>
          <w:rFonts w:ascii="Times New Roman" w:hAnsi="Times New Roman"/>
          <w:bCs/>
          <w:sz w:val="26"/>
          <w:szCs w:val="26"/>
        </w:rPr>
        <w:t>. 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.1.16</w:t>
      </w:r>
      <w:r w:rsidR="00901177" w:rsidRPr="000B030D">
        <w:rPr>
          <w:rFonts w:ascii="Times New Roman" w:hAnsi="Times New Roman"/>
          <w:bCs/>
          <w:sz w:val="26"/>
          <w:szCs w:val="26"/>
        </w:rPr>
        <w:t>. СП 48.13330.2011. Организация строительства. Актуализированная редакция СНиП 12-01-2004;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.1.17</w:t>
      </w:r>
      <w:r w:rsidR="00901177" w:rsidRPr="000B030D">
        <w:rPr>
          <w:rFonts w:ascii="Times New Roman" w:hAnsi="Times New Roman"/>
          <w:bCs/>
          <w:sz w:val="26"/>
          <w:szCs w:val="26"/>
        </w:rPr>
        <w:t>. СНиП 11-02-96 Инженерные изыскания для строительства. Основные положения;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>3</w:t>
      </w:r>
      <w:r w:rsidR="000176BE">
        <w:rPr>
          <w:rFonts w:ascii="Times New Roman" w:hAnsi="Times New Roman"/>
          <w:bCs/>
          <w:sz w:val="26"/>
          <w:szCs w:val="26"/>
        </w:rPr>
        <w:t>.1.18</w:t>
      </w:r>
      <w:r w:rsidR="00901177" w:rsidRPr="000B030D">
        <w:rPr>
          <w:rFonts w:ascii="Times New Roman" w:hAnsi="Times New Roman"/>
          <w:bCs/>
          <w:sz w:val="26"/>
          <w:szCs w:val="26"/>
        </w:rPr>
        <w:t>. СП 317.1325800.2017 Инженерно-геодезические изыскания для строительства. Общие правила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.1.19</w:t>
      </w:r>
      <w:r w:rsidR="00901177" w:rsidRPr="000B030D">
        <w:rPr>
          <w:rFonts w:ascii="Times New Roman" w:hAnsi="Times New Roman"/>
          <w:bCs/>
          <w:sz w:val="26"/>
          <w:szCs w:val="26"/>
        </w:rPr>
        <w:t>. «Уточнение карт климатического районирования территории Приморского и Хабаровского краев по ветровому давлению, толщине стенки гололеда, среднегодовой продолжительности гроз», выполненное в 2008 г. ГУ «Главная геофизическая обсерватория им. А.И. Воейкова» Федеральной службы России по гидрометеорологии и мониторингу окружающей среды;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.1.20</w:t>
      </w:r>
      <w:r w:rsidR="00901177" w:rsidRPr="000B030D">
        <w:rPr>
          <w:rFonts w:ascii="Times New Roman" w:hAnsi="Times New Roman"/>
          <w:bCs/>
          <w:sz w:val="26"/>
          <w:szCs w:val="26"/>
        </w:rPr>
        <w:t>. Правила технологического функционирования электроэнергетических систем, утвержденные Постановление Правительства РФ от 13.08.2018 № 937.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.2. </w:t>
      </w:r>
      <w:r>
        <w:rPr>
          <w:rFonts w:ascii="Times New Roman" w:hAnsi="Times New Roman"/>
          <w:spacing w:val="-1"/>
          <w:sz w:val="26"/>
          <w:szCs w:val="26"/>
        </w:rPr>
        <w:t>Р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абочую документацию выполнить в соответствии с техническими условиями;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.3. Подрядчику на этапе предварительного согласования трассы ЛЭП, получить от лица Заказчика все необходимые согласования и технические условия на пересечение, сближение и параллельное следование трассы ЛЭП с инженерными сетями, автодорогами и другими преградами сторонних организаций, попадающих в полосу отвода строительства ЛЭП с оформлением исполнительной документации на пересечения.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.4. Согласовать письменно с Заказчиком трассу до начала выполнения </w:t>
      </w:r>
      <w:r>
        <w:rPr>
          <w:rFonts w:ascii="Times New Roman" w:hAnsi="Times New Roman"/>
          <w:sz w:val="26"/>
          <w:szCs w:val="26"/>
          <w:lang w:eastAsia="ru-RU"/>
        </w:rPr>
        <w:t>рабочей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 документации;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.5.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Подрядчик должен разработать рабочую документацию в объеме, необходимом для </w:t>
      </w:r>
      <w:r w:rsidR="00901177">
        <w:rPr>
          <w:rFonts w:ascii="Times New Roman" w:hAnsi="Times New Roman"/>
          <w:spacing w:val="-1"/>
          <w:sz w:val="26"/>
          <w:szCs w:val="26"/>
        </w:rPr>
        <w:t xml:space="preserve">оформления правоустанавливающих документов на земельные участки,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производства строительно-монтажных и пусконаладочных работ; 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>
        <w:rPr>
          <w:rFonts w:ascii="Times New Roman" w:hAnsi="Times New Roman"/>
          <w:sz w:val="26"/>
          <w:szCs w:val="26"/>
          <w:lang w:eastAsia="ru-RU"/>
        </w:rPr>
        <w:t xml:space="preserve">.6. </w:t>
      </w:r>
      <w:r>
        <w:rPr>
          <w:rFonts w:ascii="Times New Roman" w:hAnsi="Times New Roman"/>
          <w:sz w:val="26"/>
          <w:szCs w:val="26"/>
          <w:lang w:eastAsia="ru-RU"/>
        </w:rPr>
        <w:t>Рабочую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 документацию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 При пересечении ЛЭП с инженерными сетями сторонних организаций, автодорогами и другими природными преградами, получить от лица заказчика все необходимые согласования и технические условия;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.7. Подрядчик должен согласовать разработанную документацию в соответствующем РЭС и СП (что подтверждается подписью и печатью начальника РЭС, и ответственного лица в СП на титульном листе проекта и на плане проектируемых электросетей) и передать по акту приемки-передачи в следующие подразделения филиала АО «ДРСК» «ПЭС»: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РЭС (1 бумажный экземпляр);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СП (1 бумажный экземпляр);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в Отдел организации строительства, технического надзора и управления инвестициями сопроводительным письмом (1 бумажный экземпляр и 1 экземпляр в электронном виде (формат .pdf и .dwg));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 xml:space="preserve">.8. Подрядчик в день завершения рабочей документации, направляет в филиал АО «ДРСК» «ПЭС» Акт сдачи-приемки выполненных работ, оформленный по форме ПР-2 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>.9. Подрядчик передает документацию в электронном виде в форматах, указанных в таблице 2;</w:t>
      </w:r>
    </w:p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>Таблица 2. Форматы электронной документации.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3757"/>
        <w:gridCol w:w="2395"/>
      </w:tblGrid>
      <w:tr w:rsidR="00901177" w:rsidRPr="000B030D" w:rsidTr="00960C43">
        <w:trPr>
          <w:trHeight w:val="522"/>
        </w:trPr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Вид документа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Используемое приложение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Формат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Текстовая часть, описания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Word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.doc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Таблицы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Базы данных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lastRenderedPageBreak/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lastRenderedPageBreak/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lastRenderedPageBreak/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lastRenderedPageBreak/>
              <w:t>Планы, графики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Project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MS Excel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.mpp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Чертежи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AutoCAD</w:t>
            </w:r>
            <w:r w:rsidRPr="000B030D">
              <w:rPr>
                <w:rFonts w:ascii="Times New Roman" w:hAnsi="Times New Roman"/>
                <w:szCs w:val="20"/>
              </w:rPr>
              <w:t xml:space="preserve">    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.dwg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Графический материал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Photo Editor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.jpg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Электронный архив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WinRar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.rar</w:t>
            </w:r>
            <w:r w:rsidRPr="000B030D">
              <w:rPr>
                <w:rFonts w:ascii="Times New Roman" w:hAnsi="Times New Roman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 w:val="26"/>
                <w:szCs w:val="26"/>
              </w:rPr>
              <w:t>Сметная документация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MS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Excel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и в формате программы «ГРАНД СМЕТА», позволяющем вести накопительные ведомости по локальным сметам. Допускается использование иного программного обеспечения, совместимого с ПО Заказчика.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</w:rPr>
              <w:t>.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gsf</w:t>
            </w:r>
            <w:r w:rsidRPr="000B030D">
              <w:rPr>
                <w:rFonts w:ascii="Times New Roman" w:hAnsi="Times New Roman"/>
                <w:szCs w:val="20"/>
              </w:rPr>
              <w:t>х (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xml)</w:t>
            </w:r>
          </w:p>
        </w:tc>
      </w:tr>
    </w:tbl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 xml:space="preserve">         *- материалы каждого тома проекта компоновать в одном файле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>.10.</w:t>
      </w:r>
      <w:r w:rsidR="00901177" w:rsidRPr="000B030D">
        <w:rPr>
          <w:rFonts w:ascii="Times New Roman" w:hAnsi="Times New Roman"/>
          <w:sz w:val="26"/>
          <w:szCs w:val="26"/>
        </w:rPr>
        <w:tab/>
        <w:t>Разработанная рабочая документация является собственностью Заказчика и передача её третьим лицам без его согласия запрещается;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   При выполнении рабочей документации Подрядчик обязан: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.11.1. Использовать полученные от Заказчика исходные данные, а также другую документацию и информацию только для достижения целей, предусмотренных договорами, заключенными по итогам закрытых запросов цен, не разглашать и не передавать их третьим лицам без письменного согласия Заказчика;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.11.2. Безвозмездно откорректировать документацию по замечаниям Заказчика и предоставить корректировку в течение 3 (трех) рабочих дней;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.11.3. При обнаружении недостатков в документации по требованию Заказчика безвозмездно доработать техническую документацию в течение 5 (пяти) рабочих дней и возместить убытки, связанные с допущенными недостатками;</w:t>
      </w:r>
    </w:p>
    <w:p w:rsidR="00901177" w:rsidRPr="000B030D" w:rsidRDefault="00726945" w:rsidP="00901177">
      <w:pPr>
        <w:widowControl w:val="0"/>
        <w:tabs>
          <w:tab w:val="left" w:pos="130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 xml:space="preserve">.11.4. 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В случае выявления, на этапе выполнения строительно-монтажных и пуско-наладочных работ, ошибок проектирования подрядная организация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.11.5. При выполнении рабочей документации необходимо применять оборудование и материалы, соответствующие Российским стандартам, сертифицированные в установленном порядке;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</w:t>
      </w:r>
      <w:r w:rsidR="00643214">
        <w:rPr>
          <w:rFonts w:ascii="Times New Roman" w:hAnsi="Times New Roman"/>
          <w:spacing w:val="-1"/>
          <w:sz w:val="26"/>
          <w:szCs w:val="26"/>
        </w:rPr>
        <w:t>6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Письменно согласовывать с Заказчиком заключение Договоров с субподрядчиками;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</w:t>
      </w:r>
      <w:r w:rsidR="00643214">
        <w:rPr>
          <w:rFonts w:ascii="Times New Roman" w:hAnsi="Times New Roman"/>
          <w:spacing w:val="-1"/>
          <w:sz w:val="26"/>
          <w:szCs w:val="26"/>
        </w:rPr>
        <w:t>7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Сметная стоимость строительно-монтажных работ на этапе оформления договора подряда определяется сводной таблицей стоимости работ. Локальные сметные расчёты стоимости строительно-монтажных работ будут вводиться в состав договора подряда дополнительными соглашениями по факту исполнения рабочей документации.</w:t>
      </w:r>
    </w:p>
    <w:p w:rsidR="00995877" w:rsidRPr="006B420D" w:rsidRDefault="00726945" w:rsidP="00995877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6B42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95877" w:rsidRPr="006B42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995877" w:rsidRPr="006B42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95877" w:rsidRPr="006B420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Поставка оборудования и материалов.</w:t>
      </w:r>
    </w:p>
    <w:p w:rsidR="006B420D" w:rsidRPr="00995877" w:rsidRDefault="00726945" w:rsidP="006B420D">
      <w:pPr>
        <w:widowControl w:val="0"/>
        <w:tabs>
          <w:tab w:val="left" w:pos="15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B420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4</w:t>
      </w:r>
      <w:r w:rsidR="00995877" w:rsidRPr="006B420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.1. </w:t>
      </w:r>
      <w:r w:rsidR="006B420D" w:rsidRPr="006B4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Поставка оборудования и материалов, за исключением оборудования и</w:t>
      </w:r>
      <w:r w:rsidR="006B4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материалов </w:t>
      </w:r>
      <w:r w:rsidR="006B420D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поставки Заказчика</w:t>
      </w:r>
      <w:r w:rsidR="006B4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6B420D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осуществляется Подрядчиком в соответствии с опросными листами и заказными спецификациями в составе рабочей документации. </w:t>
      </w:r>
    </w:p>
    <w:p w:rsidR="006B420D" w:rsidRPr="00995877" w:rsidRDefault="006B420D" w:rsidP="006B420D">
      <w:pPr>
        <w:widowControl w:val="0"/>
        <w:tabs>
          <w:tab w:val="left" w:pos="1560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Заказчиком осуществляется поставка следующего оборудования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материалов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tbl>
      <w:tblPr>
        <w:tblW w:w="9512" w:type="dxa"/>
        <w:tblInd w:w="93" w:type="dxa"/>
        <w:tblLook w:val="04A0" w:firstRow="1" w:lastRow="0" w:firstColumn="1" w:lastColumn="0" w:noHBand="0" w:noVBand="1"/>
      </w:tblPr>
      <w:tblGrid>
        <w:gridCol w:w="7386"/>
        <w:gridCol w:w="2126"/>
      </w:tblGrid>
      <w:tr w:rsidR="006B420D" w:rsidTr="00265D0D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20D" w:rsidRPr="00995877" w:rsidRDefault="006B420D" w:rsidP="0026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20D" w:rsidRPr="00995877" w:rsidRDefault="006B420D" w:rsidP="00712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Кол-во </w:t>
            </w:r>
          </w:p>
        </w:tc>
      </w:tr>
      <w:tr w:rsidR="006B420D" w:rsidTr="00265D0D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20D" w:rsidRPr="00995877" w:rsidRDefault="006B420D" w:rsidP="00D27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Стойка опоры железобетонная СВ </w:t>
            </w:r>
            <w:r w:rsidR="003C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2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3C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20D" w:rsidRPr="00995877" w:rsidRDefault="008B24C4" w:rsidP="00D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</w:tr>
      <w:tr w:rsidR="0077127E" w:rsidTr="00265D0D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27E" w:rsidRDefault="0077127E" w:rsidP="003C6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СИП, км.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27E" w:rsidRDefault="0077127E" w:rsidP="00D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20,7</w:t>
            </w:r>
          </w:p>
        </w:tc>
      </w:tr>
    </w:tbl>
    <w:p w:rsidR="006701E0" w:rsidRDefault="006701E0" w:rsidP="006701E0">
      <w:pPr>
        <w:widowControl w:val="0"/>
        <w:spacing w:before="60"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4.2. Материалы, закупаемые Заказчиком, передаются Подрядчику после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визуального осмотра на складе с составлением акта (при необходимости с последующим вскрытием упаковки) по актам передачи оборудования в монтаж ОС-15</w:t>
      </w:r>
      <w:r w:rsidR="006574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накладным М-15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 Доставка на объект оборудования поставки Заказчика со склада или места хранения осуществляется Подрядчиком.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701E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 Упаковка, транспортировка, условия и сроки хранения.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материалов.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Стоимость материалов включает стоимость доставки и погрузо-разгрузочные работы на складе или объекте (в соответствии с договором) получателя, а также затраты на транспортировку, разгрузку и такелаж на объекте.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несет полную ответственность за обеспечение хранения материалов в соответствии с требованиями завода-изготовителя, их осмотр. По требованию Заказчика обеспечивает ему допуск к материалам для их осмотра.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701E0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Общие технические требования к поставляемой продукции: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701E0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Продукция и её комплектующие должны быть новой, не ранее 2019 г. выпуска, не использованной ранее.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до заключения договоров поставки конструкций и материалов письменно согласовывает производителя, тип и марку оборудования с Заказчиком.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Подрядчиком продукция должная соответствовать содержанию спецификаций, определенных проектом, включая указания производителя продукции. Тип и состав оборудования и материалов, закупаемых Подрядчиком, может быть изменен только в случае предварительного согласования с Заказчиком.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701E0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Требования к стандартизации продукции: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продукция должна соответствовать требованиям действующих на территории Российской федерации стандартов, ГОСТов и ТУ.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Материалы должны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701E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Состав технической и эксплуатационной документации. 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Поставляемая Подрядчиком продукция должна сопровождаться технической документацией (технический паспорт завода–изготовителя, инструкция по эксплуатации и монтажу, протоколы испытаний, свидетельства о поверке и т.п.) на русском языке, подготовленной в соответствии с </w:t>
      </w:r>
      <w:hyperlink r:id="rId8" w:tooltip="&quot;ГОСТ 34.003-90 Информационная технология. Комплекс стандартов на автоматизированные системы. Автоматизированные системы. Термины и определения&quot;&#10;Применяется с 01.01.1992 взамен ГОСТ 22487-77, ГОСТ 24.003-84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34.003-90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tooltip="&quot;ГОСТ 34.201-89 Информационная технология. Комплекс стандартов на автоматизированные системы. Виды ...&quot;&#10;Применяется с 01.01.1990 взамен ГОСТ 24.102-80, ГОСТ 24.101-80, РД 50-617-86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34.201-89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0" w:tooltip="&quot;ГОСТ 27300-87 Информационно-измерительные системы. Общие требования, комплектность и правила составления эксплуатационной документации (с Изменением N 1)&quot;&#10;Применяется с 01.07.1988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27300-87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1" w:tooltip="&quot;ГОСТ 2.601-2006 Единая система конструкторской документации (ЕСКД). Эксплуатационные документы&quot;&#10;Статус: применяется для целей технического регламента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2.601-2006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заводов-изготовителей, копией акта приемки МВК (экспертного заключения, подтверждающего аттестацию поставленной продукции согласно «Положения об аттестации оборудования, технологий и материалов в ПАО «Россети» (в случае поставки оборудования, </w:t>
      </w: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технологий или материалов, подлежащих такой аттестации).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Документация предоставляется Заказчику в двух экземплярах - на бумажном носителе, в одном экземпляре - в электронном виде в формате PDF.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701E0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Сроки и очередность поставки материалов.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Поставка оборудования и материалов должна быть выполнена согласно графику поставки материалов, утвержденному Заказчиком и являющимся неотъемлемой частью договора на поставку. Изменение сроков поставки оборудования возможно по согласованию с Заказчиком. </w:t>
      </w:r>
    </w:p>
    <w:p w:rsidR="00995877" w:rsidRPr="00995877" w:rsidRDefault="00726945" w:rsidP="00995877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701E0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Используемые Подрядчиком оборудование, материалы и конструкции должны иметь предусмотренные действующими нормативами сертификаты качества или паспорта. </w:t>
      </w:r>
    </w:p>
    <w:p w:rsidR="00995877" w:rsidRPr="00995877" w:rsidRDefault="00995877" w:rsidP="00995877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</w:t>
      </w:r>
    </w:p>
    <w:p w:rsidR="005270F7" w:rsidRDefault="00995877" w:rsidP="00A71999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использовании аналогичных (эквивалентных) материалов, (изделий, материалов, комплектующих и оборудования) они должны соответствовать техническим и функциональным требованиям и характеристикам, указанным в </w:t>
      </w:r>
      <w:r w:rsidR="00726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рабочей </w:t>
      </w: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документации. Замена используемых строительных и отделочных материалов, конструкций, цветовой гаммы на аналог, подлежит согласованию с Заказчиком в письменном виде.</w:t>
      </w:r>
    </w:p>
    <w:p w:rsidR="0018506B" w:rsidRPr="004A04B1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b/>
          <w:sz w:val="26"/>
          <w:szCs w:val="26"/>
          <w:lang w:eastAsia="ru-RU"/>
        </w:rPr>
        <w:t>. Требования к Участнику. Перечень документов, подтверждающих соответствие Участника закупки установленным требованиям</w:t>
      </w:r>
    </w:p>
    <w:p w:rsidR="0018506B" w:rsidRPr="004A04B1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>.1. 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 xml:space="preserve">Выписки из реестра членов СРО должны быть оформлены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</w:t>
      </w: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4A04B1">
        <w:rPr>
          <w:rFonts w:ascii="Times New Roman" w:hAnsi="Times New Roman"/>
          <w:sz w:val="26"/>
          <w:szCs w:val="26"/>
          <w:lang w:eastAsia="ru-RU"/>
        </w:rPr>
        <w:t>бязательств, соответствующем предложенной стоимости выполнения работ по договору.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>Дата выписок не должна быть старше одного месяца на дату подачи заявки Участника.</w:t>
      </w:r>
    </w:p>
    <w:p w:rsidR="0018506B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>.2. В составе заявки Участник предоставляет укрупненный сметный расчет в объеме соответствующем, плановой стоимости Заказчика.</w:t>
      </w:r>
    </w:p>
    <w:p w:rsidR="000176BE" w:rsidRPr="004B703F" w:rsidRDefault="000176BE" w:rsidP="000176BE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Требования к выполнению сметных расчетов.</w:t>
      </w:r>
    </w:p>
    <w:p w:rsidR="000176BE" w:rsidRPr="004B703F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>6.1</w:t>
      </w:r>
      <w:r w:rsidRPr="004B70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Подрядчик представляет сметную документацию (расчет стоимость работ конкурсного предложения) в соответствии с действующим положениям, требованиям нормативных документов Минстроя РФ по сметно-нормативной базе ценообразования в строительстве, включенных в федеральный реестр сметных нормативов РФ. Сметная документация составляется с учетом требований МДС 81-35.2004 (</w:t>
      </w:r>
      <w:bookmarkStart w:id="0" w:name="_GoBack"/>
      <w:r w:rsidR="00186A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 к настоящим техническим требованиям</w:t>
      </w:r>
      <w:bookmarkEnd w:id="0"/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>.)</w:t>
      </w:r>
    </w:p>
    <w:p w:rsidR="000176BE" w:rsidRPr="004B703F" w:rsidRDefault="000176BE" w:rsidP="000176BE">
      <w:pPr>
        <w:widowControl w:val="0"/>
        <w:tabs>
          <w:tab w:val="left" w:pos="709"/>
        </w:tabs>
        <w:spacing w:before="60"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6.2.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 (Приложение № </w:t>
      </w:r>
      <w:r w:rsidR="00B90AF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</w:t>
      </w:r>
      <w:r w:rsidR="00ED5F8F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техническим требованиям</w:t>
      </w: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0176BE" w:rsidRPr="004B703F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6.3. Сметную документацию выполнить в двух уровнях цен с применением базисно-индексного метода.</w:t>
      </w:r>
    </w:p>
    <w:p w:rsidR="000176BE" w:rsidRPr="004B703F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>6.4.</w:t>
      </w: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F663B9" w:rsidRPr="004B703F" w:rsidRDefault="000176BE" w:rsidP="00F663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>6.5.</w:t>
      </w:r>
      <w:r w:rsidR="00F663B9"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Сметная стоимость в текущем уровне цен, сложившемся ко времени составления смет, определяется на основе действующих сметных норм и цен с использованием единичных расценок   утвержденных, зарегистрированных в установленном порядке и внесенных в Федеральный реестр сметных нормативов  РФ, утвержденный Министерством строительства и жилищно-коммунального хозяйства РФ (Минстрой России) с 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органами  субъекта  РФ, уполномоченными разрабатывать индексы изменения сметной стоимости. </w:t>
      </w:r>
    </w:p>
    <w:p w:rsidR="00F663B9" w:rsidRPr="004B703F" w:rsidRDefault="00F663B9" w:rsidP="00F663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каждой позиции единичной расценки (позиции локальной сметы) следует применять индексы, разработанные к федеральным единичным расценкам и рекомендованные к применению региональными органами субъекта РФ, уполномоченными разрабатывать индексы изменения сметной стоимости. </w:t>
      </w:r>
    </w:p>
    <w:p w:rsidR="000176BE" w:rsidRPr="004B703F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>6.6.</w:t>
      </w: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0176BE" w:rsidRPr="004B703F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>6.6.1. Индексы для воздушных и кабельных линий применяются в соответствии с индексами по объектам строительства:</w:t>
      </w:r>
    </w:p>
    <w:p w:rsidR="000176BE" w:rsidRPr="004B703F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воздушная прокладка провода с медными жилами;</w:t>
      </w:r>
    </w:p>
    <w:p w:rsidR="000176BE" w:rsidRPr="004B703F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воздушная прокладка провода с алюминиевыми жилами;</w:t>
      </w:r>
    </w:p>
    <w:p w:rsidR="000176BE" w:rsidRPr="004B703F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подземная прокладка кабеля с медными жилами;</w:t>
      </w:r>
    </w:p>
    <w:p w:rsidR="000176BE" w:rsidRPr="004B703F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подземная прокладка кабеля с алюминиевыми жилами.</w:t>
      </w: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0176BE" w:rsidRPr="004B703F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>6.6.2.</w:t>
      </w: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Индексы для КТП, ПС применяются в соответствии с индексом «Прочие объекты».</w:t>
      </w:r>
    </w:p>
    <w:p w:rsidR="000176BE" w:rsidRPr="004B703F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>6.7.</w:t>
      </w: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</w:t>
      </w:r>
    </w:p>
    <w:p w:rsidR="000176BE" w:rsidRPr="004B703F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>6.8. 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</w:t>
      </w:r>
    </w:p>
    <w:p w:rsidR="000176BE" w:rsidRPr="004B703F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>6.9.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0176BE" w:rsidRPr="004B703F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6.10. Прогнозная стоимость строительства формируется с учетом индексов-дефляторов Минэкономразвития РФ. </w:t>
      </w:r>
    </w:p>
    <w:p w:rsidR="000176BE" w:rsidRPr="004B703F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>6.11.</w:t>
      </w: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0176BE" w:rsidRPr="004B703F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6.12.</w:t>
      </w:r>
      <w:r w:rsidRPr="004B703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Сметную документацию предоставлять в формате MS Excel, либо другом числовом формате, совместимом с MS Excel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995877" w:rsidRPr="004B703F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</w:t>
      </w:r>
      <w:r w:rsidR="00995877" w:rsidRPr="004B703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 Правила контроля и приемки выполненных работ </w:t>
      </w:r>
    </w:p>
    <w:p w:rsidR="009958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B70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4B70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 Контролируются: сроки выполнения работ, качество, объёмы, технология и номенклатура работ,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обеспечение безопасных условий труда, сохранности оборудования, сооружений и устройств.</w:t>
      </w:r>
    </w:p>
    <w:p w:rsidR="0046582F" w:rsidRPr="009958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 Рабочие и приемочные комиссии приступают к работе по факту письменного уведомления исполнителя работ.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.3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.4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КС-2 и справок о стоимости выполненных работ и затрат по форме КС-3, утвержденных постановлением Госкомстата России от 11 ноября 1999 г. № 100.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 актам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 (форма КС-2).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.6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</w:r>
    </w:p>
    <w:p w:rsidR="00995877" w:rsidRPr="00995877" w:rsidRDefault="00643214" w:rsidP="009958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Заказчику:</w:t>
      </w:r>
    </w:p>
    <w:p w:rsidR="00995877" w:rsidRPr="00995877" w:rsidRDefault="00995877" w:rsidP="00995877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995877" w:rsidRPr="00995877" w:rsidRDefault="00995877" w:rsidP="00995877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составлении исполнительной документации необходимо руководствоваться проектной и рабочей документацией, нормативными документами Федеральной службы по экологическому и атомному надзору: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 освидетельствования работ, конструкций, участков сетей инженерно-технического обеспечения;  РД 12-08-2008 Приложение к приказу ФС по от 7 апреля 2008 года N 212, а также СП 48.13330.2011 «Свод правил. Организация строительства».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Исполнительная документация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предоставляется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в 3 экземплярах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и в формате *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: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- 1 экземпляр передается в РЭС;</w:t>
      </w:r>
    </w:p>
    <w:p w:rsidR="00995877" w:rsidRPr="00995877" w:rsidRDefault="00995877" w:rsidP="00A7199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- 1 экземпляр в соответствующее структурное подразделение </w:t>
      </w:r>
      <w:r w:rsidR="001046F8"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филиала </w:t>
      </w:r>
      <w:r w:rsidR="001046F8" w:rsidRP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Приморские электрические сети» по акту приемки-передачи;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 формате *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="001046F8"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1 экземпляр в отдел организации строительства, технического надзора и управления инвестициями филиала АО «ДРСК» «ПЭС» с подтверждающим документом, отражающим факт приемки исполнительной документации СП и РЭС.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.8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</w:t>
      </w:r>
      <w:r w:rsidR="007269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рабочей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документации, или изменения проекта, которые согласованы в порядке, установленном нормативными актами. 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увеличить или сократить объем любой работы, включенной в Договор; 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исключить любую работу;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изменить характер или качество, или вид любой части работы;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выполнить дополнительную работу любого характера, необходимую для завершения строительства объекта.</w:t>
      </w:r>
    </w:p>
    <w:p w:rsidR="00995877" w:rsidRPr="00995877" w:rsidRDefault="00643214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.10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Руководителем организации Подрядчика письменным указанием должно быть оформлено предоставление его работникам прав: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выдающего наряд, распоряжение;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ответственного производителя работ;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производителя работ (наблюдающего);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члена бригады.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Обязательное выполнение персоналом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электроустановок.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 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Гарантии подрядной организации.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Гарантии качества на все конструктивные элементы и работы</w:t>
      </w:r>
      <w:r w:rsidR="00ED5F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предусмотренные в Технических требованиях 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и выполняемые Подрядчиком на объекте, в том числе на используемые строительные конструкции, материалы и оборудование должны составлять 5(пять) лет с момента подписания КС-11, при условии соблюдения Заказчиком правил эксплуатации сданного в эксплуатацию объекта.</w:t>
      </w:r>
    </w:p>
    <w:p w:rsidR="00995877" w:rsidRPr="00995877" w:rsidRDefault="00643214" w:rsidP="009958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86A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Общие условия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.1. Подрядчик обеспечивает строгое соблюдение требований, содержащихся в </w:t>
      </w:r>
      <w:r w:rsidR="007269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рабочей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документации на строительство объекта и Техническом задании к Договору, в СНиП, СП, СанПин, технических регламентах и иных документах, регламентирующих строительную деятельность.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выполнении строительно-монтажных работ Подрядчик обеспечивает:</w:t>
      </w:r>
    </w:p>
    <w:p w:rsidR="00995877" w:rsidRPr="00995877" w:rsidRDefault="00995877" w:rsidP="00995877">
      <w:pPr>
        <w:widowControl w:val="0"/>
        <w:numPr>
          <w:ilvl w:val="0"/>
          <w:numId w:val="21"/>
        </w:numPr>
        <w:tabs>
          <w:tab w:val="left" w:pos="993"/>
          <w:tab w:val="left" w:pos="1701"/>
        </w:tabs>
        <w:spacing w:before="60" w:after="0" w:line="240" w:lineRule="auto"/>
        <w:ind w:left="142" w:firstLine="567"/>
        <w:contextualSpacing/>
        <w:jc w:val="both"/>
        <w:rPr>
          <w:rFonts w:ascii="Calibri" w:eastAsia="Calibri" w:hAnsi="Calibri" w:cs="Times New Roman"/>
          <w:color w:val="000000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Производство работ в полном соответствии с </w:t>
      </w:r>
      <w:r w:rsidR="00726945">
        <w:rPr>
          <w:rFonts w:ascii="Times New Roman" w:eastAsia="Calibri" w:hAnsi="Times New Roman" w:cs="Times New Roman"/>
          <w:color w:val="000000"/>
          <w:sz w:val="26"/>
          <w:szCs w:val="26"/>
        </w:rPr>
        <w:t>рабочей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документацией,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Качество выполнения всех работ в соответствии с </w:t>
      </w:r>
      <w:r w:rsidR="0018506B">
        <w:rPr>
          <w:rFonts w:ascii="Times New Roman" w:eastAsia="Calibri" w:hAnsi="Times New Roman" w:cs="Times New Roman"/>
          <w:color w:val="000000"/>
          <w:sz w:val="26"/>
          <w:szCs w:val="26"/>
        </w:rPr>
        <w:t>рабочей документацией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и действующими строительными нормами и техническими условиями;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995877" w:rsidRPr="00995877" w:rsidRDefault="00995877" w:rsidP="00995877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Отступления от проектных решений при выполнении строительно-монтажных работ возможны только после согласования с Заказчиком.</w:t>
      </w:r>
    </w:p>
    <w:p w:rsidR="00995877" w:rsidRPr="00995877" w:rsidRDefault="00643214" w:rsidP="00995877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Для выполнения работ по договору Подрядчик имеет право привлекать иных лиц (субподрядчиков).  </w:t>
      </w:r>
    </w:p>
    <w:p w:rsidR="00995877" w:rsidRPr="00995877" w:rsidRDefault="00995877" w:rsidP="00995877">
      <w:pPr>
        <w:widowControl w:val="0"/>
        <w:tabs>
          <w:tab w:val="left" w:pos="1560"/>
          <w:tab w:val="center" w:pos="503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Подрядчик обязан:</w:t>
      </w: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ab/>
      </w:r>
    </w:p>
    <w:p w:rsidR="00995877" w:rsidRPr="00995877" w:rsidRDefault="00995877" w:rsidP="00995877">
      <w:pPr>
        <w:widowControl w:val="0"/>
        <w:numPr>
          <w:ilvl w:val="0"/>
          <w:numId w:val="34"/>
        </w:numPr>
        <w:tabs>
          <w:tab w:val="left" w:pos="993"/>
          <w:tab w:val="left" w:pos="1701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</w:r>
    </w:p>
    <w:p w:rsidR="00995877" w:rsidRPr="00995877" w:rsidRDefault="00995877" w:rsidP="00A71999">
      <w:pPr>
        <w:widowControl w:val="0"/>
        <w:numPr>
          <w:ilvl w:val="0"/>
          <w:numId w:val="19"/>
        </w:numPr>
        <w:tabs>
          <w:tab w:val="left" w:pos="851"/>
          <w:tab w:val="left" w:pos="1560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Письменно предоставить перечень субподрядных организаций с указанием полных юридических и фактических адресов, привлекаемых на выполнение работ, подтвердить право ведения этих работ заверенными копиями СРО субподрядных организаций. 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.3.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субподрядчиков, как и за свои собственные действия по исполнению договора подряда несет Подрядчик.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.4. Подрядчик не вправе заключать с субподрядчиками договоры, общая стоимость которых будет превышать 50 процентов от цены настоящего Договора.</w:t>
      </w:r>
    </w:p>
    <w:p w:rsidR="00995877" w:rsidRPr="00995877" w:rsidRDefault="00643214" w:rsidP="00995877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сносности.</w:t>
      </w:r>
      <w:r w:rsidR="00995877" w:rsidRPr="0099587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 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Допущенные ошибки в производстве этих работ Подрядчик исправляет за свой счет.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.6. Подрядчик возводит все временные сооружения собственными силами за счет средств, предусмотренных на эти цели в сводном сметном расчете, </w:t>
      </w:r>
      <w:r w:rsidR="001850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в соответствии с утвержденной рабочей документацией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.7. 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</w:r>
    </w:p>
    <w:p w:rsidR="00995877" w:rsidRPr="00995877" w:rsidRDefault="00995877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Точки и условия присоединения согласовывает с эксплуатирующими организациями Заказчик.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1850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.8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В процессе проведения строительных работ и после их завершения, собственными силами и в счет договорной цены Подрядчик обеспечивает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 соблюдение требований </w:t>
      </w:r>
      <w:r w:rsidR="00995877" w:rsidRPr="00995877">
        <w:rPr>
          <w:rFonts w:ascii="Times New Roman" w:eastAsia="Times New Roman" w:hAnsi="Times New Roman" w:cs="Times New Roman"/>
          <w:sz w:val="26"/>
          <w:szCs w:val="20"/>
          <w:lang w:eastAsia="ru-RU"/>
        </w:rPr>
        <w:t>СНиП 11-01-95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СП 48.13330.2011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17.1.1.01-</w:t>
      </w:r>
      <w:r w:rsidR="005270F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77 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17.2.1.04-77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по охране окружающей среды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95877" w:rsidRPr="00995877" w:rsidRDefault="00643214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10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95877" w:rsidRPr="0099587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Срок выполнения этапов работ:</w:t>
      </w:r>
    </w:p>
    <w:p w:rsidR="00995877" w:rsidRDefault="006E4EBF" w:rsidP="006E4EBF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Начало выполнения работ - </w:t>
      </w:r>
      <w:r w:rsidR="00995877" w:rsidRPr="00AE14C5">
        <w:rPr>
          <w:rFonts w:ascii="Times New Roman" w:eastAsia="Calibri" w:hAnsi="Times New Roman" w:cs="Times New Roman"/>
          <w:sz w:val="26"/>
          <w:szCs w:val="26"/>
          <w:lang w:eastAsia="ru-RU"/>
        </w:rPr>
        <w:t>с момента заключения договора;</w:t>
      </w:r>
    </w:p>
    <w:p w:rsidR="006E4EBF" w:rsidRPr="00AE14C5" w:rsidRDefault="006E4EBF" w:rsidP="006E4EBF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Окончание выполнения работ – до </w:t>
      </w:r>
      <w:r w:rsidR="00B0348C">
        <w:rPr>
          <w:rFonts w:ascii="Times New Roman" w:eastAsia="Calibri" w:hAnsi="Times New Roman" w:cs="Times New Roman"/>
          <w:sz w:val="26"/>
          <w:szCs w:val="26"/>
          <w:lang w:eastAsia="ru-RU"/>
        </w:rPr>
        <w:t>15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.1</w:t>
      </w:r>
      <w:r w:rsidR="00B0348C">
        <w:rPr>
          <w:rFonts w:ascii="Times New Roman" w:eastAsia="Calibri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.202</w:t>
      </w:r>
      <w:r w:rsidR="00B0348C">
        <w:rPr>
          <w:rFonts w:ascii="Times New Roman" w:eastAsia="Calibri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</w:p>
    <w:p w:rsidR="00995877" w:rsidRPr="00995877" w:rsidRDefault="00995877" w:rsidP="00995877">
      <w:pPr>
        <w:widowControl w:val="0"/>
        <w:shd w:val="clear" w:color="auto" w:fill="FFFFFF"/>
        <w:spacing w:after="0" w:line="262" w:lineRule="auto"/>
        <w:ind w:firstLine="709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:rsidR="00186A35" w:rsidRDefault="00726945" w:rsidP="00726945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4B703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Приложение</w:t>
      </w:r>
      <w:r w:rsidR="00995877" w:rsidRPr="004B703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:</w:t>
      </w:r>
      <w:r w:rsidRPr="004B703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995877" w:rsidRPr="00186A35" w:rsidRDefault="00186A35" w:rsidP="00186A35">
      <w:pPr>
        <w:pStyle w:val="aff9"/>
        <w:widowControl w:val="0"/>
        <w:numPr>
          <w:ilvl w:val="0"/>
          <w:numId w:val="38"/>
        </w:numPr>
        <w:shd w:val="clear" w:color="auto" w:fill="FFFFFF"/>
        <w:spacing w:after="0" w:line="262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="00995877" w:rsidRPr="00186A35">
        <w:rPr>
          <w:rFonts w:ascii="Times New Roman" w:eastAsia="Times New Roman" w:hAnsi="Times New Roman"/>
          <w:sz w:val="26"/>
          <w:szCs w:val="26"/>
          <w:lang w:eastAsia="ru-RU"/>
        </w:rPr>
        <w:t>етодические указания по определению сметной стоимости</w:t>
      </w:r>
      <w:r w:rsidR="00936130" w:rsidRPr="00186A35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sectPr w:rsidR="00995877" w:rsidRPr="00186A35" w:rsidSect="00660B55">
      <w:pgSz w:w="11906" w:h="16838"/>
      <w:pgMar w:top="851" w:right="96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463" w:rsidRDefault="00796463" w:rsidP="00436B15">
      <w:pPr>
        <w:spacing w:after="0" w:line="240" w:lineRule="auto"/>
      </w:pPr>
      <w:r>
        <w:separator/>
      </w:r>
    </w:p>
  </w:endnote>
  <w:endnote w:type="continuationSeparator" w:id="0">
    <w:p w:rsidR="00796463" w:rsidRDefault="00796463" w:rsidP="0043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463" w:rsidRDefault="00796463" w:rsidP="00436B15">
      <w:pPr>
        <w:spacing w:after="0" w:line="240" w:lineRule="auto"/>
      </w:pPr>
      <w:r>
        <w:separator/>
      </w:r>
    </w:p>
  </w:footnote>
  <w:footnote w:type="continuationSeparator" w:id="0">
    <w:p w:rsidR="00796463" w:rsidRDefault="00796463" w:rsidP="00436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F4D3EDF"/>
    <w:multiLevelType w:val="hybridMultilevel"/>
    <w:tmpl w:val="6BF4F87C"/>
    <w:lvl w:ilvl="0" w:tplc="1564191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3553CB"/>
    <w:multiLevelType w:val="hybridMultilevel"/>
    <w:tmpl w:val="99C8003E"/>
    <w:lvl w:ilvl="0" w:tplc="ECC272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20198"/>
    <w:multiLevelType w:val="hybridMultilevel"/>
    <w:tmpl w:val="7DE8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74CBA"/>
    <w:multiLevelType w:val="hybridMultilevel"/>
    <w:tmpl w:val="937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06C7A58"/>
    <w:multiLevelType w:val="hybridMultilevel"/>
    <w:tmpl w:val="AF409C86"/>
    <w:lvl w:ilvl="0" w:tplc="49FCB1FA">
      <w:start w:val="1"/>
      <w:numFmt w:val="bullet"/>
      <w:lvlText w:val=""/>
      <w:lvlJc w:val="left"/>
      <w:pPr>
        <w:tabs>
          <w:tab w:val="num" w:pos="1"/>
        </w:tabs>
        <w:ind w:left="1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96A72FF"/>
    <w:multiLevelType w:val="hybridMultilevel"/>
    <w:tmpl w:val="2B9EB1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707BA4"/>
    <w:multiLevelType w:val="hybridMultilevel"/>
    <w:tmpl w:val="0758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6A6F8B"/>
    <w:multiLevelType w:val="hybridMultilevel"/>
    <w:tmpl w:val="CBA0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360"/>
        </w:tabs>
        <w:ind w:left="-360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ADB5E">
      <w:start w:val="1"/>
      <w:numFmt w:val="bullet"/>
      <w:lvlText w:val="-"/>
      <w:lvlJc w:val="left"/>
      <w:pPr>
        <w:tabs>
          <w:tab w:val="num" w:pos="720"/>
        </w:tabs>
        <w:ind w:left="40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0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A24FDC"/>
    <w:multiLevelType w:val="hybridMultilevel"/>
    <w:tmpl w:val="CA86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6292B"/>
    <w:multiLevelType w:val="hybridMultilevel"/>
    <w:tmpl w:val="EDD2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4F3F12"/>
    <w:multiLevelType w:val="hybridMultilevel"/>
    <w:tmpl w:val="C372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6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7" w15:restartNumberingAfterBreak="0">
    <w:nsid w:val="59F436D2"/>
    <w:multiLevelType w:val="hybridMultilevel"/>
    <w:tmpl w:val="9B9AF8BA"/>
    <w:lvl w:ilvl="0" w:tplc="C09E1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1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1C0213C"/>
    <w:multiLevelType w:val="multilevel"/>
    <w:tmpl w:val="74E6FA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E4F8D"/>
    <w:multiLevelType w:val="multilevel"/>
    <w:tmpl w:val="2FE6E1F4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35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29"/>
  </w:num>
  <w:num w:numId="4">
    <w:abstractNumId w:val="8"/>
  </w:num>
  <w:num w:numId="5">
    <w:abstractNumId w:val="0"/>
  </w:num>
  <w:num w:numId="6">
    <w:abstractNumId w:val="12"/>
  </w:num>
  <w:num w:numId="7">
    <w:abstractNumId w:val="20"/>
  </w:num>
  <w:num w:numId="8">
    <w:abstractNumId w:val="19"/>
  </w:num>
  <w:num w:numId="9">
    <w:abstractNumId w:val="35"/>
  </w:num>
  <w:num w:numId="10">
    <w:abstractNumId w:val="31"/>
  </w:num>
  <w:num w:numId="11">
    <w:abstractNumId w:val="6"/>
  </w:num>
  <w:num w:numId="12">
    <w:abstractNumId w:val="28"/>
  </w:num>
  <w:num w:numId="13">
    <w:abstractNumId w:val="26"/>
  </w:num>
  <w:num w:numId="14">
    <w:abstractNumId w:val="30"/>
  </w:num>
  <w:num w:numId="15">
    <w:abstractNumId w:val="25"/>
  </w:num>
  <w:num w:numId="16">
    <w:abstractNumId w:val="14"/>
  </w:num>
  <w:num w:numId="17">
    <w:abstractNumId w:val="22"/>
  </w:num>
  <w:num w:numId="18">
    <w:abstractNumId w:val="17"/>
  </w:num>
  <w:num w:numId="19">
    <w:abstractNumId w:val="11"/>
  </w:num>
  <w:num w:numId="20">
    <w:abstractNumId w:val="36"/>
  </w:num>
  <w:num w:numId="21">
    <w:abstractNumId w:val="10"/>
  </w:num>
  <w:num w:numId="22">
    <w:abstractNumId w:val="18"/>
  </w:num>
  <w:num w:numId="23">
    <w:abstractNumId w:val="33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"/>
  </w:num>
  <w:num w:numId="31">
    <w:abstractNumId w:val="15"/>
  </w:num>
  <w:num w:numId="32">
    <w:abstractNumId w:val="24"/>
  </w:num>
  <w:num w:numId="33">
    <w:abstractNumId w:val="9"/>
  </w:num>
  <w:num w:numId="34">
    <w:abstractNumId w:val="21"/>
  </w:num>
  <w:num w:numId="35">
    <w:abstractNumId w:val="32"/>
  </w:num>
  <w:num w:numId="36">
    <w:abstractNumId w:val="1"/>
  </w:num>
  <w:num w:numId="37">
    <w:abstractNumId w:val="34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59"/>
    <w:rsid w:val="000176BE"/>
    <w:rsid w:val="0002002F"/>
    <w:rsid w:val="0002243A"/>
    <w:rsid w:val="00023E07"/>
    <w:rsid w:val="00040E72"/>
    <w:rsid w:val="00047C45"/>
    <w:rsid w:val="00063A80"/>
    <w:rsid w:val="00067D42"/>
    <w:rsid w:val="000734C2"/>
    <w:rsid w:val="00073695"/>
    <w:rsid w:val="00082771"/>
    <w:rsid w:val="00097775"/>
    <w:rsid w:val="000A16B7"/>
    <w:rsid w:val="000A6E74"/>
    <w:rsid w:val="000B0409"/>
    <w:rsid w:val="000B2F83"/>
    <w:rsid w:val="000D2729"/>
    <w:rsid w:val="000D7E33"/>
    <w:rsid w:val="000E6DAE"/>
    <w:rsid w:val="001021FC"/>
    <w:rsid w:val="001046F8"/>
    <w:rsid w:val="00105F94"/>
    <w:rsid w:val="00124DDA"/>
    <w:rsid w:val="00125CAE"/>
    <w:rsid w:val="00156EF2"/>
    <w:rsid w:val="00162F53"/>
    <w:rsid w:val="00165339"/>
    <w:rsid w:val="0016699E"/>
    <w:rsid w:val="00176940"/>
    <w:rsid w:val="0018506B"/>
    <w:rsid w:val="00186A35"/>
    <w:rsid w:val="00187B1F"/>
    <w:rsid w:val="00191FE6"/>
    <w:rsid w:val="001A4A6F"/>
    <w:rsid w:val="001B6A1F"/>
    <w:rsid w:val="001C2128"/>
    <w:rsid w:val="001C4823"/>
    <w:rsid w:val="001C494F"/>
    <w:rsid w:val="001D4D10"/>
    <w:rsid w:val="001D5DA7"/>
    <w:rsid w:val="001D6587"/>
    <w:rsid w:val="001F6C27"/>
    <w:rsid w:val="001F7E8A"/>
    <w:rsid w:val="00211C59"/>
    <w:rsid w:val="00240E17"/>
    <w:rsid w:val="00280D2E"/>
    <w:rsid w:val="00291C5B"/>
    <w:rsid w:val="002A7F78"/>
    <w:rsid w:val="002D6193"/>
    <w:rsid w:val="002E4F7D"/>
    <w:rsid w:val="002F03A3"/>
    <w:rsid w:val="002F406F"/>
    <w:rsid w:val="00311E80"/>
    <w:rsid w:val="00351FA7"/>
    <w:rsid w:val="003532FE"/>
    <w:rsid w:val="003602B4"/>
    <w:rsid w:val="00363389"/>
    <w:rsid w:val="003775DA"/>
    <w:rsid w:val="003A0E3B"/>
    <w:rsid w:val="003A36EF"/>
    <w:rsid w:val="003B359F"/>
    <w:rsid w:val="003B43F5"/>
    <w:rsid w:val="003C3976"/>
    <w:rsid w:val="003C6AA8"/>
    <w:rsid w:val="003D33FD"/>
    <w:rsid w:val="003E51D8"/>
    <w:rsid w:val="003E687B"/>
    <w:rsid w:val="004031C2"/>
    <w:rsid w:val="00403BC7"/>
    <w:rsid w:val="004077D3"/>
    <w:rsid w:val="00412C65"/>
    <w:rsid w:val="00436B15"/>
    <w:rsid w:val="00443CE9"/>
    <w:rsid w:val="00443EF4"/>
    <w:rsid w:val="00445273"/>
    <w:rsid w:val="00445882"/>
    <w:rsid w:val="00450C76"/>
    <w:rsid w:val="00464560"/>
    <w:rsid w:val="0046582F"/>
    <w:rsid w:val="004730CB"/>
    <w:rsid w:val="00473A77"/>
    <w:rsid w:val="00481365"/>
    <w:rsid w:val="0048335D"/>
    <w:rsid w:val="00485A80"/>
    <w:rsid w:val="0049737A"/>
    <w:rsid w:val="004A4A9C"/>
    <w:rsid w:val="004B703F"/>
    <w:rsid w:val="004C0AD4"/>
    <w:rsid w:val="004D184E"/>
    <w:rsid w:val="004E054E"/>
    <w:rsid w:val="004E0D2D"/>
    <w:rsid w:val="004E6D1C"/>
    <w:rsid w:val="004E73F5"/>
    <w:rsid w:val="004F64B4"/>
    <w:rsid w:val="00504A1D"/>
    <w:rsid w:val="00507BC5"/>
    <w:rsid w:val="005106A5"/>
    <w:rsid w:val="005237D9"/>
    <w:rsid w:val="005270F7"/>
    <w:rsid w:val="00535730"/>
    <w:rsid w:val="005475F4"/>
    <w:rsid w:val="005543FE"/>
    <w:rsid w:val="00564869"/>
    <w:rsid w:val="005677C7"/>
    <w:rsid w:val="00571455"/>
    <w:rsid w:val="00581FA0"/>
    <w:rsid w:val="005839C9"/>
    <w:rsid w:val="00584956"/>
    <w:rsid w:val="00596DA9"/>
    <w:rsid w:val="005A2776"/>
    <w:rsid w:val="005B2513"/>
    <w:rsid w:val="005D119B"/>
    <w:rsid w:val="005E2B8E"/>
    <w:rsid w:val="005E33EC"/>
    <w:rsid w:val="005F40CC"/>
    <w:rsid w:val="00611928"/>
    <w:rsid w:val="00612370"/>
    <w:rsid w:val="00625CD5"/>
    <w:rsid w:val="00631AE5"/>
    <w:rsid w:val="00634C54"/>
    <w:rsid w:val="006419B1"/>
    <w:rsid w:val="00643214"/>
    <w:rsid w:val="00653A35"/>
    <w:rsid w:val="00657413"/>
    <w:rsid w:val="00660A7C"/>
    <w:rsid w:val="00660B55"/>
    <w:rsid w:val="00667143"/>
    <w:rsid w:val="00667B5B"/>
    <w:rsid w:val="006701E0"/>
    <w:rsid w:val="00672254"/>
    <w:rsid w:val="006901FE"/>
    <w:rsid w:val="006A2C4F"/>
    <w:rsid w:val="006B420D"/>
    <w:rsid w:val="006B6B46"/>
    <w:rsid w:val="006E0CAA"/>
    <w:rsid w:val="006E4EBF"/>
    <w:rsid w:val="006E7D69"/>
    <w:rsid w:val="006F5EE6"/>
    <w:rsid w:val="006F7DCF"/>
    <w:rsid w:val="00712D0E"/>
    <w:rsid w:val="00712D64"/>
    <w:rsid w:val="00723040"/>
    <w:rsid w:val="0072661F"/>
    <w:rsid w:val="00726945"/>
    <w:rsid w:val="007325EC"/>
    <w:rsid w:val="00737AAC"/>
    <w:rsid w:val="00743B51"/>
    <w:rsid w:val="00763139"/>
    <w:rsid w:val="00767E9F"/>
    <w:rsid w:val="0077127E"/>
    <w:rsid w:val="00784259"/>
    <w:rsid w:val="00785813"/>
    <w:rsid w:val="00796463"/>
    <w:rsid w:val="007B0E9C"/>
    <w:rsid w:val="007B22C4"/>
    <w:rsid w:val="007D29C1"/>
    <w:rsid w:val="007D6891"/>
    <w:rsid w:val="007F06FC"/>
    <w:rsid w:val="007F4807"/>
    <w:rsid w:val="00801367"/>
    <w:rsid w:val="00801A49"/>
    <w:rsid w:val="00801EBA"/>
    <w:rsid w:val="008020DA"/>
    <w:rsid w:val="00822F07"/>
    <w:rsid w:val="00843282"/>
    <w:rsid w:val="00846114"/>
    <w:rsid w:val="00851A56"/>
    <w:rsid w:val="00851C30"/>
    <w:rsid w:val="00853F3A"/>
    <w:rsid w:val="00861810"/>
    <w:rsid w:val="008665DA"/>
    <w:rsid w:val="00891F81"/>
    <w:rsid w:val="00892358"/>
    <w:rsid w:val="00895C1D"/>
    <w:rsid w:val="008B24C4"/>
    <w:rsid w:val="008B495E"/>
    <w:rsid w:val="008B6B39"/>
    <w:rsid w:val="008C5F9A"/>
    <w:rsid w:val="008E2C6E"/>
    <w:rsid w:val="008F5401"/>
    <w:rsid w:val="00901177"/>
    <w:rsid w:val="0090270B"/>
    <w:rsid w:val="00917A17"/>
    <w:rsid w:val="0093031F"/>
    <w:rsid w:val="00936130"/>
    <w:rsid w:val="00941889"/>
    <w:rsid w:val="0094642B"/>
    <w:rsid w:val="009528DF"/>
    <w:rsid w:val="009546C3"/>
    <w:rsid w:val="009558CC"/>
    <w:rsid w:val="00995877"/>
    <w:rsid w:val="009A7567"/>
    <w:rsid w:val="009B122A"/>
    <w:rsid w:val="009B368B"/>
    <w:rsid w:val="009B7F24"/>
    <w:rsid w:val="009F4165"/>
    <w:rsid w:val="009F43F3"/>
    <w:rsid w:val="00A101D4"/>
    <w:rsid w:val="00A2153C"/>
    <w:rsid w:val="00A37338"/>
    <w:rsid w:val="00A45D20"/>
    <w:rsid w:val="00A50889"/>
    <w:rsid w:val="00A513F1"/>
    <w:rsid w:val="00A51F68"/>
    <w:rsid w:val="00A52A33"/>
    <w:rsid w:val="00A67F69"/>
    <w:rsid w:val="00A713A6"/>
    <w:rsid w:val="00A715E2"/>
    <w:rsid w:val="00A71999"/>
    <w:rsid w:val="00A84550"/>
    <w:rsid w:val="00A9190A"/>
    <w:rsid w:val="00A93040"/>
    <w:rsid w:val="00A9307B"/>
    <w:rsid w:val="00A97EDF"/>
    <w:rsid w:val="00AA1C10"/>
    <w:rsid w:val="00AD7E8A"/>
    <w:rsid w:val="00AE14C5"/>
    <w:rsid w:val="00AE6BF7"/>
    <w:rsid w:val="00AE6C6E"/>
    <w:rsid w:val="00AF01B7"/>
    <w:rsid w:val="00AF6AED"/>
    <w:rsid w:val="00B00AA7"/>
    <w:rsid w:val="00B0348C"/>
    <w:rsid w:val="00B06F09"/>
    <w:rsid w:val="00B13D73"/>
    <w:rsid w:val="00B1435D"/>
    <w:rsid w:val="00B27C74"/>
    <w:rsid w:val="00B41879"/>
    <w:rsid w:val="00B426F9"/>
    <w:rsid w:val="00B44D5C"/>
    <w:rsid w:val="00B462ED"/>
    <w:rsid w:val="00B65DE6"/>
    <w:rsid w:val="00B77AAE"/>
    <w:rsid w:val="00B77F68"/>
    <w:rsid w:val="00B83F66"/>
    <w:rsid w:val="00B87E71"/>
    <w:rsid w:val="00B90AFF"/>
    <w:rsid w:val="00B9376C"/>
    <w:rsid w:val="00B952DF"/>
    <w:rsid w:val="00BA1714"/>
    <w:rsid w:val="00BB1242"/>
    <w:rsid w:val="00BB15E8"/>
    <w:rsid w:val="00BB579B"/>
    <w:rsid w:val="00BC4827"/>
    <w:rsid w:val="00BC765F"/>
    <w:rsid w:val="00BD29D0"/>
    <w:rsid w:val="00BD77DF"/>
    <w:rsid w:val="00BE4C88"/>
    <w:rsid w:val="00BF1269"/>
    <w:rsid w:val="00C04657"/>
    <w:rsid w:val="00C05981"/>
    <w:rsid w:val="00C137F2"/>
    <w:rsid w:val="00C16E9C"/>
    <w:rsid w:val="00C22A9E"/>
    <w:rsid w:val="00C33678"/>
    <w:rsid w:val="00C33D90"/>
    <w:rsid w:val="00C5138E"/>
    <w:rsid w:val="00C646BC"/>
    <w:rsid w:val="00C70C8F"/>
    <w:rsid w:val="00C75FC4"/>
    <w:rsid w:val="00C97CF8"/>
    <w:rsid w:val="00CA3B18"/>
    <w:rsid w:val="00CB2E9A"/>
    <w:rsid w:val="00CB45FF"/>
    <w:rsid w:val="00CB639E"/>
    <w:rsid w:val="00CE1669"/>
    <w:rsid w:val="00CF0A00"/>
    <w:rsid w:val="00D05EDB"/>
    <w:rsid w:val="00D12FCD"/>
    <w:rsid w:val="00D14AD6"/>
    <w:rsid w:val="00D27244"/>
    <w:rsid w:val="00D31616"/>
    <w:rsid w:val="00D36CE6"/>
    <w:rsid w:val="00D40D2C"/>
    <w:rsid w:val="00D40DD5"/>
    <w:rsid w:val="00D475BB"/>
    <w:rsid w:val="00D505A0"/>
    <w:rsid w:val="00D548E4"/>
    <w:rsid w:val="00D7090C"/>
    <w:rsid w:val="00D7325A"/>
    <w:rsid w:val="00D82F7D"/>
    <w:rsid w:val="00D8488F"/>
    <w:rsid w:val="00D96124"/>
    <w:rsid w:val="00D96504"/>
    <w:rsid w:val="00DA0764"/>
    <w:rsid w:val="00DC6187"/>
    <w:rsid w:val="00DE5A9B"/>
    <w:rsid w:val="00E02A8E"/>
    <w:rsid w:val="00E041E2"/>
    <w:rsid w:val="00E04ABD"/>
    <w:rsid w:val="00E05FBB"/>
    <w:rsid w:val="00E141AC"/>
    <w:rsid w:val="00E15EA5"/>
    <w:rsid w:val="00E1603D"/>
    <w:rsid w:val="00E50206"/>
    <w:rsid w:val="00E72719"/>
    <w:rsid w:val="00E74D3A"/>
    <w:rsid w:val="00E820C3"/>
    <w:rsid w:val="00EA31FF"/>
    <w:rsid w:val="00EA5172"/>
    <w:rsid w:val="00EB0B14"/>
    <w:rsid w:val="00EC204D"/>
    <w:rsid w:val="00EC4ED0"/>
    <w:rsid w:val="00ED185A"/>
    <w:rsid w:val="00ED5F8F"/>
    <w:rsid w:val="00ED6D1D"/>
    <w:rsid w:val="00ED795E"/>
    <w:rsid w:val="00EF13A7"/>
    <w:rsid w:val="00F03CED"/>
    <w:rsid w:val="00F03EE2"/>
    <w:rsid w:val="00F10D07"/>
    <w:rsid w:val="00F11BBD"/>
    <w:rsid w:val="00F1445A"/>
    <w:rsid w:val="00F1480A"/>
    <w:rsid w:val="00F30D2C"/>
    <w:rsid w:val="00F34594"/>
    <w:rsid w:val="00F632A4"/>
    <w:rsid w:val="00F663B9"/>
    <w:rsid w:val="00F67C9B"/>
    <w:rsid w:val="00F736A6"/>
    <w:rsid w:val="00F80888"/>
    <w:rsid w:val="00F821AF"/>
    <w:rsid w:val="00F834D5"/>
    <w:rsid w:val="00F83767"/>
    <w:rsid w:val="00F91294"/>
    <w:rsid w:val="00F93F16"/>
    <w:rsid w:val="00F943F3"/>
    <w:rsid w:val="00FB6D64"/>
    <w:rsid w:val="00FC40A2"/>
    <w:rsid w:val="00FC793F"/>
    <w:rsid w:val="00FD786E"/>
    <w:rsid w:val="00FF358D"/>
    <w:rsid w:val="00FF568D"/>
    <w:rsid w:val="00FF69DB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10B29"/>
  <w15:docId w15:val="{D1BD27C5-4471-4201-8A13-9606C030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95877"/>
  </w:style>
  <w:style w:type="paragraph" w:styleId="10">
    <w:name w:val="heading 1"/>
    <w:basedOn w:val="a0"/>
    <w:next w:val="a0"/>
    <w:link w:val="11"/>
    <w:qFormat/>
    <w:rsid w:val="007842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784259"/>
    <w:pPr>
      <w:keepNext/>
      <w:spacing w:before="120"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autoRedefine/>
    <w:qFormat/>
    <w:rsid w:val="00784259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78425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7842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7842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78425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78425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78425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rsid w:val="007842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8425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8425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842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8425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8425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784259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3"/>
    <w:semiHidden/>
    <w:rsid w:val="00784259"/>
  </w:style>
  <w:style w:type="paragraph" w:styleId="a4">
    <w:name w:val="caption"/>
    <w:basedOn w:val="a0"/>
    <w:next w:val="a0"/>
    <w:qFormat/>
    <w:rsid w:val="00784259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rsid w:val="0078425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7842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rsid w:val="00784259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784259"/>
  </w:style>
  <w:style w:type="paragraph" w:customStyle="1" w:styleId="p">
    <w:name w:val="p"/>
    <w:basedOn w:val="a0"/>
    <w:rsid w:val="00784259"/>
    <w:pPr>
      <w:spacing w:before="75" w:after="75" w:line="240" w:lineRule="auto"/>
      <w:ind w:left="75" w:right="75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Знак"/>
    <w:basedOn w:val="a1"/>
    <w:link w:val="aa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7842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lainText1">
    <w:name w:val="Plain Text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mw-headline">
    <w:name w:val="mw-headline"/>
    <w:basedOn w:val="a1"/>
    <w:rsid w:val="00784259"/>
  </w:style>
  <w:style w:type="paragraph" w:styleId="15">
    <w:name w:val="toc 1"/>
    <w:basedOn w:val="a0"/>
    <w:next w:val="a0"/>
    <w:autoRedefine/>
    <w:uiPriority w:val="39"/>
    <w:rsid w:val="00784259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2">
    <w:name w:val="toc 2"/>
    <w:basedOn w:val="a0"/>
    <w:next w:val="a0"/>
    <w:autoRedefine/>
    <w:uiPriority w:val="39"/>
    <w:rsid w:val="00784259"/>
    <w:pPr>
      <w:tabs>
        <w:tab w:val="right" w:leader="dot" w:pos="9627"/>
      </w:tabs>
      <w:spacing w:after="0" w:line="240" w:lineRule="auto"/>
      <w:ind w:firstLine="227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c">
    <w:name w:val="Hyperlink"/>
    <w:rsid w:val="00784259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784259"/>
    <w:pPr>
      <w:spacing w:after="0" w:line="240" w:lineRule="auto"/>
      <w:ind w:left="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semiHidden/>
    <w:rsid w:val="00784259"/>
    <w:pPr>
      <w:spacing w:after="0" w:line="240" w:lineRule="auto"/>
      <w:ind w:left="6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semiHidden/>
    <w:rsid w:val="00784259"/>
    <w:pPr>
      <w:spacing w:after="0" w:line="240" w:lineRule="auto"/>
      <w:ind w:left="8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semiHidden/>
    <w:rsid w:val="00784259"/>
    <w:pPr>
      <w:spacing w:after="0" w:line="240" w:lineRule="auto"/>
      <w:ind w:left="1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semiHidden/>
    <w:rsid w:val="00784259"/>
    <w:pPr>
      <w:spacing w:after="0" w:line="240" w:lineRule="auto"/>
      <w:ind w:left="13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semiHidden/>
    <w:rsid w:val="00784259"/>
    <w:pPr>
      <w:spacing w:after="0" w:line="240" w:lineRule="auto"/>
      <w:ind w:left="15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semiHidden/>
    <w:rsid w:val="00784259"/>
    <w:pPr>
      <w:spacing w:after="0" w:line="240" w:lineRule="auto"/>
      <w:ind w:left="17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784259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ae">
    <w:name w:val="Список с цифрой Знак"/>
    <w:basedOn w:val="a0"/>
    <w:rsid w:val="00784259"/>
    <w:pPr>
      <w:tabs>
        <w:tab w:val="num" w:pos="1080"/>
      </w:tabs>
      <w:spacing w:before="60" w:after="60" w:line="240" w:lineRule="auto"/>
      <w:ind w:left="1077" w:hanging="357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">
    <w:name w:val="Знак Знак"/>
    <w:rsid w:val="00784259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784259"/>
    <w:pPr>
      <w:spacing w:before="60"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footnote text"/>
    <w:basedOn w:val="a0"/>
    <w:link w:val="af1"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784259"/>
    <w:rPr>
      <w:vanish/>
      <w:webHidden w:val="0"/>
      <w:specVanish w:val="0"/>
    </w:rPr>
  </w:style>
  <w:style w:type="character" w:customStyle="1" w:styleId="letter">
    <w:name w:val="letter"/>
    <w:rsid w:val="00784259"/>
    <w:rPr>
      <w:b/>
      <w:bCs/>
      <w:i w:val="0"/>
      <w:iCs w:val="0"/>
      <w:color w:val="F24220"/>
    </w:rPr>
  </w:style>
  <w:style w:type="character" w:customStyle="1" w:styleId="word">
    <w:name w:val="word"/>
    <w:rsid w:val="00784259"/>
    <w:rPr>
      <w:b/>
      <w:bCs/>
      <w:i/>
      <w:iCs/>
      <w:color w:val="1D1D1D"/>
    </w:rPr>
  </w:style>
  <w:style w:type="paragraph" w:customStyle="1" w:styleId="note4">
    <w:name w:val="note4"/>
    <w:basedOn w:val="a0"/>
    <w:rsid w:val="00784259"/>
    <w:pPr>
      <w:spacing w:after="288" w:line="240" w:lineRule="auto"/>
      <w:ind w:left="480" w:right="2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name">
    <w:name w:val="art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4"/>
      <w:szCs w:val="24"/>
      <w:lang w:eastAsia="ru-RU"/>
    </w:rPr>
  </w:style>
  <w:style w:type="paragraph" w:customStyle="1" w:styleId="artmagnum">
    <w:name w:val="artmagnum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7"/>
      <w:szCs w:val="27"/>
      <w:lang w:eastAsia="ru-RU"/>
    </w:rPr>
  </w:style>
  <w:style w:type="paragraph" w:customStyle="1" w:styleId="artrubname">
    <w:name w:val="artrub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EF9D09"/>
      <w:sz w:val="21"/>
      <w:szCs w:val="21"/>
      <w:lang w:eastAsia="ru-RU"/>
    </w:rPr>
  </w:style>
  <w:style w:type="character" w:styleId="af2">
    <w:name w:val="Strong"/>
    <w:qFormat/>
    <w:rsid w:val="00784259"/>
    <w:rPr>
      <w:b/>
      <w:bCs/>
    </w:rPr>
  </w:style>
  <w:style w:type="table" w:styleId="af3">
    <w:name w:val="Table Grid"/>
    <w:basedOn w:val="a2"/>
    <w:rsid w:val="00784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784259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784259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784259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784259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1"/>
    <w:link w:val="af6"/>
    <w:semiHidden/>
    <w:rsid w:val="00784259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784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784259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784259"/>
    <w:rPr>
      <w:sz w:val="16"/>
      <w:szCs w:val="16"/>
    </w:rPr>
  </w:style>
  <w:style w:type="paragraph" w:styleId="af9">
    <w:name w:val="annotation text"/>
    <w:basedOn w:val="a0"/>
    <w:link w:val="afa"/>
    <w:semiHidden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semiHidden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rsid w:val="00784259"/>
    <w:pPr>
      <w:widowControl w:val="0"/>
      <w:numPr>
        <w:ilvl w:val="1"/>
        <w:numId w:val="1"/>
      </w:numPr>
      <w:suppressAutoHyphens/>
      <w:spacing w:after="0" w:line="240" w:lineRule="auto"/>
      <w:ind w:left="0" w:firstLine="709"/>
      <w:contextualSpacing/>
      <w:jc w:val="both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0"/>
    <w:link w:val="18"/>
    <w:autoRedefine/>
    <w:rsid w:val="00784259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3">
    <w:name w:val="= Заголовок 2 = Знак Знак"/>
    <w:link w:val="2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784259"/>
    <w:pPr>
      <w:spacing w:after="0" w:line="240" w:lineRule="auto"/>
      <w:ind w:firstLine="720"/>
      <w:jc w:val="both"/>
    </w:pPr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character" w:customStyle="1" w:styleId="afc">
    <w:name w:val="= Пункты Знак"/>
    <w:link w:val="afb"/>
    <w:rsid w:val="00784259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784259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784259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784259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Основной текст с отступом Знак"/>
    <w:basedOn w:val="a1"/>
    <w:link w:val="afe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784259"/>
    <w:pPr>
      <w:shd w:val="clear" w:color="auto" w:fill="FFFFFF"/>
      <w:spacing w:after="0" w:line="240" w:lineRule="auto"/>
      <w:ind w:left="25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f1">
    <w:name w:val="Заголовок Знак"/>
    <w:basedOn w:val="a1"/>
    <w:link w:val="aff0"/>
    <w:rsid w:val="00784259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semiHidden/>
    <w:rsid w:val="00784259"/>
    <w:rPr>
      <w:vertAlign w:val="superscript"/>
    </w:rPr>
  </w:style>
  <w:style w:type="paragraph" w:styleId="aff3">
    <w:name w:val="Document Map"/>
    <w:basedOn w:val="a0"/>
    <w:link w:val="aff4"/>
    <w:semiHidden/>
    <w:rsid w:val="00784259"/>
    <w:pPr>
      <w:shd w:val="clear" w:color="auto" w:fill="000080"/>
      <w:spacing w:before="60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78425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postbody1">
    <w:name w:val="postbody1"/>
    <w:rsid w:val="00784259"/>
    <w:rPr>
      <w:sz w:val="18"/>
      <w:szCs w:val="18"/>
    </w:rPr>
  </w:style>
  <w:style w:type="paragraph" w:customStyle="1" w:styleId="aff6">
    <w:name w:val="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784259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7842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link w:val="affa"/>
    <w:uiPriority w:val="34"/>
    <w:qFormat/>
    <w:rsid w:val="0078425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9">
    <w:name w:val="Заголовок №1_"/>
    <w:link w:val="1a"/>
    <w:uiPriority w:val="99"/>
    <w:locked/>
    <w:rsid w:val="00784259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784259"/>
    <w:pPr>
      <w:shd w:val="clear" w:color="auto" w:fill="FFFFFF"/>
      <w:spacing w:after="0" w:line="320" w:lineRule="exact"/>
      <w:jc w:val="both"/>
      <w:outlineLvl w:val="0"/>
    </w:pPr>
    <w:rPr>
      <w:b/>
      <w:bCs/>
      <w:sz w:val="23"/>
      <w:szCs w:val="23"/>
    </w:rPr>
  </w:style>
  <w:style w:type="paragraph" w:styleId="affb">
    <w:name w:val="Block Text"/>
    <w:basedOn w:val="a0"/>
    <w:rsid w:val="00784259"/>
    <w:pPr>
      <w:spacing w:after="0" w:line="240" w:lineRule="auto"/>
      <w:ind w:left="709" w:right="741" w:hanging="1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 для содержания"/>
    <w:basedOn w:val="2"/>
    <w:link w:val="1e"/>
    <w:qFormat/>
    <w:rsid w:val="00784259"/>
    <w:pPr>
      <w:ind w:left="720" w:hanging="11"/>
    </w:pPr>
  </w:style>
  <w:style w:type="paragraph" w:customStyle="1" w:styleId="affc">
    <w:name w:val="Приложение для содержания"/>
    <w:basedOn w:val="a0"/>
    <w:link w:val="affd"/>
    <w:qFormat/>
    <w:rsid w:val="00784259"/>
    <w:pPr>
      <w:widowControl w:val="0"/>
      <w:shd w:val="clear" w:color="auto" w:fill="FFFFFF"/>
      <w:tabs>
        <w:tab w:val="left" w:pos="5482"/>
      </w:tabs>
      <w:spacing w:after="0" w:line="240" w:lineRule="auto"/>
      <w:contextualSpacing/>
      <w:jc w:val="right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character" w:customStyle="1" w:styleId="1e">
    <w:name w:val="Заголовок 1 для содержания Знак"/>
    <w:basedOn w:val="23"/>
    <w:link w:val="1d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e">
    <w:name w:val="Заголовок для содержания"/>
    <w:basedOn w:val="1"/>
    <w:link w:val="afff"/>
    <w:qFormat/>
    <w:rsid w:val="00784259"/>
  </w:style>
  <w:style w:type="character" w:customStyle="1" w:styleId="affd">
    <w:name w:val="Приложение для содержания Знак"/>
    <w:link w:val="affc"/>
    <w:rsid w:val="00784259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0">
    <w:name w:val="Знак Знак Знак Знак Знак Знак Знак Знак Знак Знак"/>
    <w:basedOn w:val="a0"/>
    <w:rsid w:val="007842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Заголовок 1 Знак1"/>
    <w:link w:val="10"/>
    <w:rsid w:val="007842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"/>
    <w:link w:val="1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f">
    <w:name w:val="Заголовок для содержания Знак"/>
    <w:basedOn w:val="18"/>
    <w:link w:val="affe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784259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784259"/>
    <w:rPr>
      <w:rFonts w:ascii="Times New Roman" w:hAnsi="Times New Roman" w:cs="Times New Roman"/>
      <w:b/>
      <w:bCs/>
      <w:sz w:val="30"/>
      <w:szCs w:val="30"/>
    </w:rPr>
  </w:style>
  <w:style w:type="paragraph" w:styleId="24">
    <w:name w:val="Body Text 2"/>
    <w:basedOn w:val="a0"/>
    <w:link w:val="25"/>
    <w:uiPriority w:val="99"/>
    <w:semiHidden/>
    <w:unhideWhenUsed/>
    <w:rsid w:val="00BD29D0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BD29D0"/>
  </w:style>
  <w:style w:type="character" w:customStyle="1" w:styleId="affa">
    <w:name w:val="Абзац списка Знак"/>
    <w:link w:val="aff9"/>
    <w:uiPriority w:val="34"/>
    <w:locked/>
    <w:rsid w:val="0093031F"/>
    <w:rPr>
      <w:rFonts w:ascii="Calibri" w:eastAsia="Calibri" w:hAnsi="Calibri" w:cs="Times New Roman"/>
    </w:rPr>
  </w:style>
  <w:style w:type="character" w:customStyle="1" w:styleId="hend2">
    <w:name w:val="hend2"/>
    <w:basedOn w:val="a1"/>
    <w:rsid w:val="001D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6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00697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04539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kodeks://link/d?nd=1200005684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12000069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2B3AA-7C9B-4ECA-98B8-FF3D56243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4774</Words>
  <Characters>27212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ПЭС ДРСК</Company>
  <LinksUpToDate>false</LinksUpToDate>
  <CharactersWithSpaces>31923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Константин В. Фокин</dc:creator>
  <cp:lastModifiedBy>Коврижкина Елена Юрьевна</cp:lastModifiedBy>
  <cp:revision>4</cp:revision>
  <cp:lastPrinted>2020-10-15T04:11:00Z</cp:lastPrinted>
  <dcterms:created xsi:type="dcterms:W3CDTF">2021-01-12T02:03:00Z</dcterms:created>
  <dcterms:modified xsi:type="dcterms:W3CDTF">2021-01-14T02:44:00Z</dcterms:modified>
</cp:coreProperties>
</file>